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B7" w:rsidRDefault="00EF6314">
      <w:pPr>
        <w:ind w:left="-567"/>
        <w:rPr>
          <w:rFonts w:ascii="Calibri Light" w:hAnsi="Calibri Light" w:cs="Calibri Light"/>
          <w:b/>
          <w:color w:val="8DB3E2" w:themeColor="text2" w:themeTint="66"/>
        </w:rPr>
      </w:pPr>
      <w:bookmarkStart w:id="0" w:name="_GoBack"/>
      <w:bookmarkEnd w:id="0"/>
      <w:r>
        <w:rPr>
          <w:rFonts w:ascii="Calibri Light" w:hAnsi="Calibri Light" w:cs="Calibri Light"/>
          <w:b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635</wp:posOffset>
            </wp:positionV>
            <wp:extent cx="1030605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161" y="21319"/>
                <wp:lineTo x="21161" y="0"/>
                <wp:lineTo x="0" y="0"/>
              </wp:wrapPolygon>
            </wp:wrapThrough>
            <wp:docPr id="4" name="Рисунок 4" descr="C:\Users\Администратор\Desktop\bb3dfbc9a3e564c5f9c4c2990be88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bb3dfbc9a3e564c5f9c4c2990be88a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sz w:val="36"/>
          <w:szCs w:val="22"/>
        </w:rPr>
        <w:t xml:space="preserve">Фамилия Имя Отчество </w:t>
      </w:r>
      <w:r>
        <w:rPr>
          <w:rFonts w:ascii="Calibri Light" w:hAnsi="Calibri Light" w:cs="Calibri Light"/>
          <w:b/>
          <w:color w:val="8DB3E2" w:themeColor="text2" w:themeTint="66"/>
        </w:rPr>
        <w:t xml:space="preserve">(европейский стандарт написания </w:t>
      </w:r>
      <w:r>
        <w:rPr>
          <w:rFonts w:ascii="Calibri Light" w:hAnsi="Calibri Light" w:cs="Calibri Light"/>
          <w:b/>
          <w:color w:val="8DB3E2" w:themeColor="text2" w:themeTint="66"/>
          <w:lang w:val="en-US"/>
        </w:rPr>
        <w:t>CV</w:t>
      </w:r>
      <w:r>
        <w:rPr>
          <w:rFonts w:ascii="Calibri Light" w:hAnsi="Calibri Light" w:cs="Calibri Light"/>
          <w:b/>
          <w:color w:val="8DB3E2" w:themeColor="text2" w:themeTint="66"/>
        </w:rPr>
        <w:t xml:space="preserve"> без указания отчества) </w:t>
      </w:r>
    </w:p>
    <w:p w:rsidR="007271B7" w:rsidRDefault="007271B7">
      <w:pPr>
        <w:rPr>
          <w:rFonts w:ascii="Calibri Light" w:hAnsi="Calibri Light" w:cs="Calibri Light"/>
          <w:b/>
          <w:color w:val="8DB3E2" w:themeColor="text2" w:themeTint="66"/>
        </w:rPr>
      </w:pPr>
    </w:p>
    <w:p w:rsidR="007271B7" w:rsidRDefault="00EF631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color w:val="8DB3E2" w:themeColor="text2" w:themeTint="66"/>
          <w:sz w:val="22"/>
          <w:szCs w:val="22"/>
        </w:rPr>
        <w:t xml:space="preserve">Фото в резюме должно быть исключительно бизнес формата, деловое, на нейтральном фоне, не можете выбрать или нет подходящего фото, просто не ставьте в резюме никакое фото. Фото, подчеркивающее вашу индивидуальность, возможно только для творческих профессий </w:t>
      </w:r>
      <w:r>
        <w:rPr>
          <w:rFonts w:ascii="Calibri Light" w:hAnsi="Calibri Light" w:cs="Calibri Light"/>
          <w:b/>
          <w:color w:val="8DB3E2" w:themeColor="text2" w:themeTint="66"/>
          <w:sz w:val="22"/>
          <w:szCs w:val="22"/>
        </w:rPr>
        <w:t xml:space="preserve">(PR, реклама, дизайн), но будьте аккуратны с креативом. </w:t>
      </w:r>
      <w:r>
        <w:rPr>
          <w:rFonts w:ascii="Calibri Light" w:hAnsi="Calibri Light" w:cs="Calibri Light"/>
          <w:b/>
          <w:color w:val="8DB3E2" w:themeColor="text2" w:themeTint="66"/>
        </w:rPr>
        <w:br/>
      </w:r>
    </w:p>
    <w:p w:rsidR="007271B7" w:rsidRDefault="007271B7">
      <w:pPr>
        <w:rPr>
          <w:rFonts w:ascii="Calibri Light" w:hAnsi="Calibri Light" w:cs="Calibri Light"/>
          <w:sz w:val="22"/>
          <w:szCs w:val="22"/>
        </w:rPr>
      </w:pPr>
    </w:p>
    <w:p w:rsidR="007271B7" w:rsidRDefault="00EF631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 xml:space="preserve">Рассматриваемые предложения: </w:t>
      </w:r>
      <w:r>
        <w:rPr>
          <w:rFonts w:ascii="Calibri Light" w:hAnsi="Calibri Light" w:cs="Calibri Light"/>
          <w:b/>
          <w:color w:val="8DB3E2" w:themeColor="text2" w:themeTint="66"/>
          <w:sz w:val="20"/>
          <w:szCs w:val="20"/>
        </w:rPr>
        <w:t>(ПЕРЕЧИСЛИТЕ ПРЕДЛОЖЕНИЯ, КОТОРЫЕ МОГУТ ВАС ЗАИНТЕРЕСОВАТЬ) НАПРИМЕР:</w:t>
      </w:r>
    </w:p>
    <w:p w:rsidR="007271B7" w:rsidRDefault="00EF6314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Начальник ПТО, отдела планирования, производственного отдела</w:t>
      </w:r>
    </w:p>
    <w:p w:rsidR="007271B7" w:rsidRDefault="00EF6314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Менеджер по планированию производства</w:t>
      </w:r>
    </w:p>
    <w:p w:rsidR="007271B7" w:rsidRDefault="00EF6314">
      <w:pPr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Руководитель отдела производственного планирования и контроля</w:t>
      </w:r>
    </w:p>
    <w:tbl>
      <w:tblPr>
        <w:tblW w:w="5529" w:type="pct"/>
        <w:tblCellSpacing w:w="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3"/>
        <w:gridCol w:w="612"/>
        <w:gridCol w:w="7597"/>
        <w:gridCol w:w="358"/>
        <w:gridCol w:w="205"/>
      </w:tblGrid>
      <w:tr w:rsidR="007271B7">
        <w:trPr>
          <w:tblCellSpacing w:w="0" w:type="dxa"/>
        </w:trPr>
        <w:tc>
          <w:tcPr>
            <w:tcW w:w="5000" w:type="pct"/>
            <w:gridSpan w:val="5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widowControl w:val="0"/>
              <w:tabs>
                <w:tab w:val="left" w:pos="1890"/>
              </w:tabs>
              <w:suppressAutoHyphens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br/>
              <w:t xml:space="preserve">Образование           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 xml:space="preserve"> (перечислите основное ВЫСШЕЕ образование, начиная с последнего полученного) </w:t>
            </w:r>
          </w:p>
          <w:p w:rsidR="007271B7" w:rsidRDefault="00EF6314">
            <w:pPr>
              <w:widowControl w:val="0"/>
              <w:tabs>
                <w:tab w:val="left" w:pos="1890"/>
              </w:tabs>
              <w:suppressAutoHyphens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2"/>
                <w:szCs w:val="22"/>
              </w:rPr>
              <w:t>НАПРИМЕР:</w:t>
            </w:r>
          </w:p>
        </w:tc>
      </w:tr>
      <w:tr w:rsidR="007271B7">
        <w:trPr>
          <w:trHeight w:val="456"/>
          <w:tblCellSpacing w:w="0" w:type="dxa"/>
        </w:trPr>
        <w:tc>
          <w:tcPr>
            <w:tcW w:w="1056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2005</w:t>
            </w:r>
          </w:p>
          <w:p w:rsidR="007271B7" w:rsidRDefault="007271B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4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Северо-Западный Государственный </w:t>
            </w:r>
            <w:r>
              <w:rPr>
                <w:rFonts w:ascii="Calibri Light" w:hAnsi="Calibri Light" w:cs="Calibri Light"/>
                <w:sz w:val="22"/>
                <w:szCs w:val="22"/>
              </w:rPr>
              <w:t>технический университет</w:t>
            </w:r>
          </w:p>
          <w:p w:rsidR="007271B7" w:rsidRDefault="00EF631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Радиотехника. Инженер</w:t>
            </w:r>
          </w:p>
        </w:tc>
      </w:tr>
      <w:tr w:rsidR="007271B7">
        <w:trPr>
          <w:tblCellSpacing w:w="0" w:type="dxa"/>
        </w:trPr>
        <w:tc>
          <w:tcPr>
            <w:tcW w:w="5000" w:type="pct"/>
            <w:gridSpan w:val="5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widowControl w:val="0"/>
              <w:tabs>
                <w:tab w:val="left" w:pos="1890"/>
              </w:tabs>
              <w:suppressAutoHyphens/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 xml:space="preserve">дополнительное образование: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>(перечислите все курсы, тренинги, имеющие отношение прямое или косвенное к вакансии, которую вы рассматриваете)</w:t>
            </w:r>
          </w:p>
          <w:p w:rsidR="007271B7" w:rsidRDefault="00EF6314">
            <w:pPr>
              <w:widowControl w:val="0"/>
              <w:tabs>
                <w:tab w:val="left" w:pos="1890"/>
              </w:tabs>
              <w:suppressAutoHyphens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2"/>
                <w:szCs w:val="22"/>
              </w:rPr>
              <w:t>НАПРИМЕР:</w:t>
            </w:r>
          </w:p>
          <w:p w:rsidR="007271B7" w:rsidRDefault="00EF6314">
            <w:pPr>
              <w:widowControl w:val="0"/>
              <w:tabs>
                <w:tab w:val="left" w:pos="1890"/>
              </w:tabs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caps/>
                <w:sz w:val="22"/>
                <w:szCs w:val="22"/>
              </w:rPr>
              <w:t xml:space="preserve">2018             </w:t>
            </w:r>
            <w:r>
              <w:rPr>
                <w:rFonts w:ascii="Calibri Light" w:hAnsi="Calibri Light" w:cs="Calibri Light"/>
                <w:bCs/>
                <w:caps/>
                <w:sz w:val="22"/>
                <w:szCs w:val="22"/>
              </w:rPr>
              <w:t xml:space="preserve">                 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>Учебный центр «***»</w:t>
            </w:r>
          </w:p>
          <w:p w:rsidR="007271B7" w:rsidRDefault="00EF6314">
            <w:pPr>
              <w:widowControl w:val="0"/>
              <w:tabs>
                <w:tab w:val="left" w:pos="1890"/>
              </w:tabs>
              <w:suppressAutoHyphens/>
              <w:ind w:left="2252" w:hanging="2252"/>
              <w:rPr>
                <w:rFonts w:ascii="Calibri Light" w:hAnsi="Calibri Light" w:cs="Calibri Light"/>
                <w:bCs/>
                <w:cap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Современные технологии в управлении производством. Планирование и    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диспетчирование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производства с помощью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ERP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и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MES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7271B7">
        <w:trPr>
          <w:tblCellSpacing w:w="0" w:type="dxa"/>
        </w:trPr>
        <w:tc>
          <w:tcPr>
            <w:tcW w:w="1056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2013</w:t>
            </w:r>
          </w:p>
        </w:tc>
        <w:tc>
          <w:tcPr>
            <w:tcW w:w="3944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Институт промышленной безопасности охраны </w:t>
            </w:r>
            <w:r>
              <w:rPr>
                <w:rFonts w:ascii="Calibri Light" w:hAnsi="Calibri Light" w:cs="Calibri Light"/>
                <w:sz w:val="22"/>
                <w:szCs w:val="22"/>
              </w:rPr>
              <w:t>труда и социального партнерства</w:t>
            </w:r>
          </w:p>
          <w:p w:rsidR="007271B7" w:rsidRDefault="00EF631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Курс «Охрана труда работников организации»</w:t>
            </w:r>
          </w:p>
        </w:tc>
      </w:tr>
      <w:tr w:rsidR="007271B7">
        <w:trPr>
          <w:tblCellSpacing w:w="0" w:type="dxa"/>
        </w:trPr>
        <w:tc>
          <w:tcPr>
            <w:tcW w:w="5000" w:type="pct"/>
            <w:gridSpan w:val="5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 xml:space="preserve">Профессиональный опыт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>(НАЧИНАЯ С ПОСЛЕДНЕГО (НАСТОЯЩЕГО) МЕСТА РАБОТЫ)</w:t>
            </w:r>
          </w:p>
        </w:tc>
      </w:tr>
      <w:tr w:rsidR="007271B7">
        <w:trPr>
          <w:tblCellSpacing w:w="0" w:type="dxa"/>
        </w:trPr>
        <w:tc>
          <w:tcPr>
            <w:tcW w:w="760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С мая 2016 года по н/в </w:t>
            </w:r>
          </w:p>
        </w:tc>
        <w:tc>
          <w:tcPr>
            <w:tcW w:w="4240" w:type="pct"/>
            <w:gridSpan w:val="4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ООО «***», Санкт-Петербург </w:t>
            </w:r>
          </w:p>
          <w:p w:rsidR="007271B7" w:rsidRDefault="00EF6314">
            <w:pPr>
              <w:jc w:val="both"/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</w:pPr>
            <w:hyperlink r:id="rId9" w:history="1">
              <w:r>
                <w:rPr>
                  <w:rStyle w:val="a5"/>
                  <w:sz w:val="22"/>
                  <w:szCs w:val="22"/>
                </w:rPr>
                <w:t>http://www.***.ru/</w:t>
              </w:r>
            </w:hyperlink>
            <w:r>
              <w:rPr>
                <w:rStyle w:val="a5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>(указывайте сайт и сферу деятельности компании, в который вы трудились (трудитесь) - это очень удобно будущему работодателю)</w:t>
            </w:r>
          </w:p>
          <w:p w:rsidR="007271B7" w:rsidRDefault="007271B7">
            <w:pPr>
              <w:jc w:val="both"/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</w:pPr>
          </w:p>
          <w:p w:rsidR="007271B7" w:rsidRDefault="00EF6314">
            <w:pPr>
              <w:jc w:val="both"/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  <w:t xml:space="preserve">17 лет на рынке. Строительство и монтаж кровельных и стеновых сэндвич панелей, изготовление и монтаж металлоконструкций, поставка </w:t>
            </w:r>
            <w: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  <w:t>и монтаж металлопластиковых, стекло-алюминиевых оконных и дверных конструкций и др. Клиенты: крупные генеральные подрядчики в строительстве (склады, заводы, ТЭЦ, торговые комплексы, магазины и др.). Проекты в Санкт-Петербурге, Псковской области, Крыму, Баш</w:t>
            </w:r>
            <w: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  <w:t xml:space="preserve">кирии и др. </w:t>
            </w:r>
          </w:p>
          <w:p w:rsidR="007271B7" w:rsidRDefault="007271B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7271B7" w:rsidRDefault="00EF6314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Начальник производственно-технического отдела  </w:t>
            </w:r>
          </w:p>
          <w:p w:rsidR="007271B7" w:rsidRDefault="007271B7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Координация проектов, в том числе анализ и доработка двух крупных проектов строительства паркингов в Санкт-Петербурге.</w:t>
            </w: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Контроль качества, объёмов и сроков выполнения строительно-монтажных </w:t>
            </w:r>
            <w:r>
              <w:rPr>
                <w:rFonts w:ascii="Calibri Light" w:hAnsi="Calibri Light" w:cs="Calibri Light"/>
                <w:sz w:val="22"/>
                <w:szCs w:val="22"/>
              </w:rPr>
              <w:t>работ, контроль исполнения графиков работ в соответствии с договорами. Контроль соответствия конструкций проектной документации, строительным нормам и правилам, стандартам, техническим условиям.</w:t>
            </w: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Проверки сметной документации на строительство объектов, расч</w:t>
            </w:r>
            <w:r>
              <w:rPr>
                <w:rFonts w:ascii="Calibri Light" w:hAnsi="Calibri Light" w:cs="Calibri Light"/>
                <w:sz w:val="22"/>
                <w:szCs w:val="22"/>
              </w:rPr>
              <w:t>ет стоимости, учет выполненных работ. Контроль исполнения сметной документации.</w:t>
            </w: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 Участие в рассмотрении с проектными организациями заказчика возникающих в ходе строительства изменений проектных решений, подготовка предложений по изменениям и их согласовани</w:t>
            </w:r>
            <w:r>
              <w:rPr>
                <w:rFonts w:ascii="Calibri Light" w:hAnsi="Calibri Light" w:cs="Calibri Light"/>
                <w:sz w:val="22"/>
                <w:szCs w:val="22"/>
              </w:rPr>
              <w:t>е.</w:t>
            </w: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Техническая приемка законченных строительно-монтажных работ и объектов, оформление необходимой технической документации.</w:t>
            </w: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Согласование с проектной организацией и заказчиком смет, калькуляции стоимости материалов и дополнительных затрат, спецификации. </w:t>
            </w:r>
          </w:p>
          <w:p w:rsidR="007271B7" w:rsidRDefault="00EF6314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  <w:tab w:val="num" w:pos="398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По</w:t>
            </w:r>
            <w:r>
              <w:rPr>
                <w:rFonts w:ascii="Calibri Light" w:hAnsi="Calibri Light" w:cs="Calibri Light"/>
                <w:sz w:val="22"/>
                <w:szCs w:val="22"/>
              </w:rPr>
              <w:t>дготовка актов скрытых работ и составление исполнительных схем выполненных фронтальных работ (стеновые-сэндвич панели, навесные фасады, окна ПВХ и др.), согласование с заказчиком актов выполненных работ.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</w:t>
            </w:r>
          </w:p>
        </w:tc>
      </w:tr>
      <w:tr w:rsidR="007271B7">
        <w:trPr>
          <w:tblCellSpacing w:w="0" w:type="dxa"/>
        </w:trPr>
        <w:tc>
          <w:tcPr>
            <w:tcW w:w="760" w:type="pc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7271B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7271B7">
        <w:trPr>
          <w:tblCellSpacing w:w="0" w:type="dxa"/>
        </w:trPr>
        <w:tc>
          <w:tcPr>
            <w:tcW w:w="760" w:type="pct"/>
            <w:vMerge w:val="restar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С января 2005 по апрель 2015 года</w:t>
            </w:r>
          </w:p>
        </w:tc>
        <w:tc>
          <w:tcPr>
            <w:tcW w:w="4240" w:type="pct"/>
            <w:gridSpan w:val="4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ООО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«***», Санкт-Петербург</w:t>
            </w:r>
          </w:p>
          <w:p w:rsidR="007271B7" w:rsidRDefault="00EF63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Style w:val="a5"/>
                <w:lang w:val="en-US"/>
              </w:rPr>
            </w:pPr>
            <w:r>
              <w:rPr>
                <w:rStyle w:val="a5"/>
                <w:rFonts w:ascii="Calibri Light" w:hAnsi="Calibri Light" w:cs="Calibri Light"/>
                <w:lang w:val="en-US"/>
              </w:rPr>
              <w:t>http</w:t>
            </w:r>
            <w:r>
              <w:rPr>
                <w:rStyle w:val="a5"/>
                <w:rFonts w:ascii="Calibri Light" w:hAnsi="Calibri Light" w:cs="Calibri Light"/>
              </w:rPr>
              <w:t>:/</w:t>
            </w:r>
            <w:proofErr w:type="spellStart"/>
            <w:r>
              <w:rPr>
                <w:rStyle w:val="a5"/>
                <w:rFonts w:ascii="Calibri Light" w:hAnsi="Calibri Light" w:cs="Calibri Light"/>
              </w:rPr>
              <w:t>www</w:t>
            </w:r>
            <w:proofErr w:type="spellEnd"/>
            <w:r>
              <w:rPr>
                <w:rStyle w:val="a5"/>
                <w:rFonts w:ascii="Calibri Light" w:hAnsi="Calibri Light" w:cs="Calibri Light"/>
              </w:rPr>
              <w:t>.***.</w:t>
            </w:r>
            <w:proofErr w:type="spellStart"/>
            <w:r>
              <w:rPr>
                <w:rStyle w:val="a5"/>
                <w:rFonts w:ascii="Calibri Light" w:hAnsi="Calibri Light" w:cs="Calibri Light"/>
                <w:lang w:val="en-US"/>
              </w:rPr>
              <w:t>ru</w:t>
            </w:r>
            <w:proofErr w:type="spellEnd"/>
          </w:p>
          <w:p w:rsidR="007271B7" w:rsidRDefault="00EF631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  <w:t>Лидер производства стеновых сэндвич панелей, 19 лет на рынке. Собственное производство в Ленинградской области (финские технологии, зарубежное сырье), проектирование и поставки сэндвич панелей для торговых и многофун</w:t>
            </w:r>
            <w: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  <w:t>кциональных комплексов, предприятий тяжелой, перерабатывающей промышленности, предприятий агрохимической комплекса, объектов энергетики и инфраструктуры. Более 300 постоянных клиентов в России и за рубежом. Численность: более 85 чел.</w:t>
            </w:r>
          </w:p>
          <w:p w:rsidR="007271B7" w:rsidRDefault="00EF6314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  <w:t> </w:t>
            </w:r>
          </w:p>
          <w:p w:rsidR="007271B7" w:rsidRDefault="00EF63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Начальник планово-ра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счетного отдела</w:t>
            </w:r>
          </w:p>
          <w:p w:rsidR="007271B7" w:rsidRDefault="007271B7">
            <w:pPr>
              <w:rPr>
                <w:rFonts w:ascii="Calibri Light" w:hAnsi="Calibri Light" w:cs="Calibri Light"/>
                <w:color w:val="808080"/>
                <w:sz w:val="22"/>
                <w:szCs w:val="22"/>
                <w:shd w:val="clear" w:color="auto" w:fill="FFFFFF"/>
              </w:rPr>
            </w:pPr>
          </w:p>
          <w:p w:rsidR="007271B7" w:rsidRDefault="00EF6314">
            <w:pPr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Организация работы планово-расчетного отдела (7 чел. – зам. начальника отдела, начальник ПТО, инженеры ПТО, инженеры-конструкторы).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tabs>
                <w:tab w:val="left" w:pos="0"/>
              </w:tabs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Планирование производства и закупок исходя из заключенных договоров, прогнозов продаж, остатков готовой про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дукции и компонентов. Разработка производственных программ и календарных планов-графиков выпуска продукции (стеновые панели, гибочные участки). Выписка производственных заданий. 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Планирование загрузки производственных мощностей (увеличение объемов производства готовой продукции на 20% в год по результатам оптимизации). Детализированный учет и планирование заказов: сбор, систематизация и автоматизация учета и планирования заказов, в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недрение планов производства и отгрузок готовой продукции (ежедневный, понедельный, месячный, квартальный). Прогнозирование планов продаж в части наличия производственных мощностей с учетом заключенных договоров. 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Оперативный контроль производственного про</w:t>
            </w:r>
            <w:r>
              <w:rPr>
                <w:rFonts w:ascii="Calibri Light" w:hAnsi="Calibri Light" w:cs="Calibri Light"/>
                <w:sz w:val="22"/>
                <w:szCs w:val="22"/>
              </w:rPr>
              <w:t>цесса (диспетчеризация и координация работы внутренних подразделений – производства, закупок, логистики, склада, коммерческого отдела и др.  для обеспечения выполнения производственных планов).</w:t>
            </w:r>
          </w:p>
          <w:p w:rsidR="007271B7" w:rsidRDefault="00EF6314">
            <w:pPr>
              <w:numPr>
                <w:ilvl w:val="0"/>
                <w:numId w:val="22"/>
              </w:numPr>
              <w:ind w:left="398" w:hanging="398"/>
              <w:jc w:val="both"/>
              <w:rPr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Составление сметной документации по чертежам КЖ, КМ, АР. Поиск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решений по оптимизации себестоимости. Техническая консультация заказчиков.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Контроль исполнения смет.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Контроль подготовки производства новых видов изделий.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Координация с заказчиками и ведение всех переговоров по поставкам после заключения договора (графики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производства, поставок, объемы, рекламации, логистика и др.).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Сокращение транспортных расходов за счет оптимизации транспортной логистики готовой продукции: проведение тендеров на транспортные услуги, разработка маршрутов и расчет эффективной загрузки ав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тотранспорта и использования складских площадей (объем собственного склада готовой продукции и сырья 2 000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кв.м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.). 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Участие в профилактике дебиторской задолженности (контроль оплаты счетов, напоминание клиентам о сроках платежей и др.).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Оптимизация персона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ла на 30% при сохранении выполнения максимального объема задач за счет оптимизации бизнес-процессов, перераспределение функциональных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задач, обучение персонала для увеличения зоны обслуживания, автоматизации на базе 1С: Предприятие, 8.0 и др.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Анализ ежедне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вных и ежемесячных отчетов производства. Мониторинг состояния запасов материалов, координация процесса заказа материалов, оптимизация поставок материалов на производственный склад.  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Обеспечение производства технической документацией, оборудованием, инстру</w:t>
            </w:r>
            <w:r>
              <w:rPr>
                <w:rFonts w:ascii="Calibri Light" w:hAnsi="Calibri Light" w:cs="Calibri Light"/>
                <w:sz w:val="22"/>
                <w:szCs w:val="22"/>
              </w:rPr>
              <w:t>ментом, материалами, комплектующими изделиями транспортом погрузочно-разгрузочными средствами и т.п.</w:t>
            </w:r>
          </w:p>
          <w:p w:rsidR="007271B7" w:rsidRDefault="00EF6314">
            <w:pPr>
              <w:pStyle w:val="af2"/>
              <w:numPr>
                <w:ilvl w:val="0"/>
                <w:numId w:val="22"/>
              </w:numPr>
              <w:spacing w:line="255" w:lineRule="atLeast"/>
              <w:ind w:left="398" w:hanging="39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Ведение отчетности по производству, аналитика отклонений.</w:t>
            </w:r>
          </w:p>
        </w:tc>
      </w:tr>
      <w:tr w:rsidR="007271B7">
        <w:trPr>
          <w:gridAfter w:val="1"/>
          <w:wAfter w:w="99" w:type="pct"/>
          <w:tblCellSpacing w:w="0" w:type="dxa"/>
        </w:trPr>
        <w:tc>
          <w:tcPr>
            <w:tcW w:w="760" w:type="pct"/>
            <w:vMerge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7271B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41" w:type="pct"/>
            <w:gridSpan w:val="3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7271B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271B7" w:rsidRDefault="007271B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271B7">
        <w:trPr>
          <w:tblCellSpacing w:w="0" w:type="dxa"/>
        </w:trPr>
        <w:tc>
          <w:tcPr>
            <w:tcW w:w="760" w:type="pct"/>
            <w:vMerge w:val="restart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С января 2004 по январь 2005 года</w:t>
            </w:r>
          </w:p>
        </w:tc>
        <w:tc>
          <w:tcPr>
            <w:tcW w:w="4240" w:type="pct"/>
            <w:gridSpan w:val="4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ООО «***», Санкт-Петербург</w:t>
            </w:r>
          </w:p>
          <w:p w:rsidR="007271B7" w:rsidRDefault="00EF6314">
            <w:pPr>
              <w:jc w:val="both"/>
              <w:rPr>
                <w:sz w:val="22"/>
                <w:szCs w:val="22"/>
              </w:rPr>
            </w:pPr>
            <w:hyperlink r:id="rId10" w:history="1">
              <w:r>
                <w:rPr>
                  <w:rStyle w:val="a5"/>
                  <w:sz w:val="22"/>
                  <w:szCs w:val="22"/>
                </w:rPr>
                <w:t>http://www.</w:t>
              </w:r>
              <w:r>
                <w:rPr>
                  <w:rStyle w:val="a5"/>
                  <w:sz w:val="22"/>
                  <w:szCs w:val="22"/>
                  <w:lang w:val="en-US"/>
                </w:rPr>
                <w:t>***</w:t>
              </w:r>
              <w:r>
                <w:rPr>
                  <w:rStyle w:val="a5"/>
                  <w:sz w:val="22"/>
                  <w:szCs w:val="22"/>
                </w:rPr>
                <w:t>.ru/</w:t>
              </w:r>
            </w:hyperlink>
          </w:p>
        </w:tc>
      </w:tr>
      <w:tr w:rsidR="007271B7">
        <w:trPr>
          <w:gridAfter w:val="2"/>
          <w:wAfter w:w="272" w:type="pct"/>
          <w:tblCellSpacing w:w="0" w:type="dxa"/>
        </w:trPr>
        <w:tc>
          <w:tcPr>
            <w:tcW w:w="760" w:type="pct"/>
            <w:vMerge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7271B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968" w:type="pct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tabs>
                <w:tab w:val="left" w:pos="408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Технический специалист </w:t>
            </w:r>
          </w:p>
          <w:p w:rsidR="007271B7" w:rsidRDefault="00EF6314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Технические расчеты, составление смет, согласование с заказчиками изменений.</w:t>
            </w:r>
          </w:p>
        </w:tc>
      </w:tr>
      <w:tr w:rsidR="007271B7">
        <w:trPr>
          <w:tblCellSpacing w:w="0" w:type="dxa"/>
        </w:trPr>
        <w:tc>
          <w:tcPr>
            <w:tcW w:w="5000" w:type="pct"/>
            <w:gridSpan w:val="5"/>
            <w:tcMar>
              <w:top w:w="30" w:type="dxa"/>
              <w:left w:w="150" w:type="dxa"/>
              <w:bottom w:w="30" w:type="dxa"/>
              <w:right w:w="30" w:type="dxa"/>
            </w:tcMar>
          </w:tcPr>
          <w:p w:rsidR="007271B7" w:rsidRDefault="00EF6314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</w:rPr>
              <w:t xml:space="preserve">ключевой опыт и ПРОФЕССИОНАЛЬНЫЕ ДОСТИЖЕНИЯ: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>(укажите отдельно ключевой опыт и достижения, на что вы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 xml:space="preserve"> хотите обратить внимание работодателя для оценк иваших профессиональных компетенций)</w:t>
            </w:r>
          </w:p>
          <w:p w:rsidR="007271B7" w:rsidRDefault="007271B7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Организация функции планирования и контроля производства в производстве строительных материалов (стеновые сэндвич панели, фасонные элементы, металлические кассеты, </w:t>
            </w:r>
            <w:r>
              <w:rPr>
                <w:rFonts w:ascii="Calibri Light" w:hAnsi="Calibri Light" w:cs="Calibri Light"/>
                <w:sz w:val="22"/>
                <w:szCs w:val="22"/>
              </w:rPr>
              <w:t>ЛСТК).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Организация функции планирования и контроля производства строительно-монтажных работ (монтаж стеновых и кровельных сэндвич панелей, металлических фахверков,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светопрозрачных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конструкций из ПВХ, вентилируемых фасадов, наборной кровли) на объектах стро</w:t>
            </w:r>
            <w:r>
              <w:rPr>
                <w:rFonts w:ascii="Calibri Light" w:hAnsi="Calibri Light" w:cs="Calibri Light"/>
                <w:sz w:val="22"/>
                <w:szCs w:val="22"/>
              </w:rPr>
              <w:t>ительства класса бизнес-центр, торговый центр, паркинг, ТЭЦ, др. объекты коммерческой недвижимости, производственные и инфраструктурные объекты.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Разработка и внедрение стратегии по снижению себестоимости производства продукции.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Планирование работы производ</w:t>
            </w:r>
            <w:r>
              <w:rPr>
                <w:rFonts w:ascii="Calibri Light" w:hAnsi="Calibri Light" w:cs="Calibri Light"/>
                <w:sz w:val="22"/>
                <w:szCs w:val="22"/>
              </w:rPr>
              <w:t>ства с глубиной на несколько месяцев, полгода, год вперед. Расчет загрузки производственных мощностей и трудозатрат.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Опыт работы с проектной, рабочей и исполнительской документацией.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Руководство командами до 7 человек в прямом подчинении.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Организация </w:t>
            </w:r>
            <w:r>
              <w:rPr>
                <w:rFonts w:ascii="Calibri Light" w:hAnsi="Calibri Light" w:cs="Calibri Light"/>
                <w:sz w:val="22"/>
                <w:szCs w:val="22"/>
              </w:rPr>
              <w:t>контроля и анализа выполнения производственных планов, обеспечение выполнения производственных планов в части планирования закупок, обеспечения технической документацией и др. Выявление и анализ причин всех видов потерь на производстве.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Анализ, расчет и от</w:t>
            </w:r>
            <w:r>
              <w:rPr>
                <w:rFonts w:ascii="Calibri Light" w:hAnsi="Calibri Light" w:cs="Calibri Light"/>
                <w:sz w:val="22"/>
                <w:szCs w:val="22"/>
              </w:rPr>
              <w:t>четность по выполнению основных KPI (показателей эффективности деятельности) производства.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Обеспечение производства необходимыми материалами и компонентами на основании производственного плана и прогнозов продаж. Обеспечение бесперебойной работы производст</w:t>
            </w:r>
            <w:r>
              <w:rPr>
                <w:rFonts w:ascii="Calibri Light" w:hAnsi="Calibri Light" w:cs="Calibri Light"/>
                <w:sz w:val="22"/>
                <w:szCs w:val="22"/>
              </w:rPr>
              <w:t>ва.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Работа с рекламациями заказчиков.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Организация и участие в проведении инвентаризаций.</w:t>
            </w:r>
          </w:p>
          <w:p w:rsidR="007271B7" w:rsidRDefault="00EF63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До получения высшего образования обучение в колледже (специальность: радиоинженер), служба в армии (3 года).</w:t>
            </w:r>
          </w:p>
          <w:p w:rsidR="007271B7" w:rsidRDefault="007271B7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563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7271B7" w:rsidRDefault="00EF6314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ДОПОЛНИТЕЛЬНАЯ ИНФОРМАЦИЯ: </w:t>
            </w:r>
          </w:p>
          <w:p w:rsidR="007271B7" w:rsidRDefault="00EF6314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Опытный пользователь ПК: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Word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Excel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(включая производственное планирование),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Outlook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AutoCad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(составление исполнительных схем выполненных работ, чтение чертежей и др.), 1C: Производство,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Adobe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Acrobat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Reader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и др.</w:t>
            </w:r>
          </w:p>
          <w:p w:rsidR="007271B7" w:rsidRDefault="00EF6314">
            <w:pPr>
              <w:pStyle w:val="af2"/>
              <w:numPr>
                <w:ilvl w:val="0"/>
                <w:numId w:val="24"/>
              </w:numPr>
              <w:shd w:val="clear" w:color="auto" w:fill="FFFFFF"/>
              <w:spacing w:before="150" w:line="330" w:lineRule="atLeast"/>
              <w:rPr>
                <w:rFonts w:ascii="Calibri Light" w:hAnsi="Calibri Light" w:cs="Calibri Light"/>
                <w:color w:val="333333"/>
                <w:sz w:val="27"/>
                <w:szCs w:val="27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Английский язык –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intermediate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>(УКАЗЫВАЙТЕ УРОВЕНЬ ВЛАДЕНИЯ ЯЗЫКОМ СО</w:t>
            </w:r>
            <w:r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  <w:t>ГЛАСНО ЕВРОПЕЙСКИМ СТАНДАРТАМ) Basic (базовый) Intermediate (средний) Advanced (продвинутый) Fluent (свободное владение)</w:t>
            </w:r>
          </w:p>
          <w:p w:rsidR="007271B7" w:rsidRDefault="007271B7">
            <w:pPr>
              <w:pStyle w:val="af2"/>
              <w:widowControl w:val="0"/>
              <w:autoSpaceDE w:val="0"/>
              <w:autoSpaceDN w:val="0"/>
              <w:adjustRightInd w:val="0"/>
              <w:spacing w:line="260" w:lineRule="atLeast"/>
              <w:ind w:left="720"/>
              <w:jc w:val="both"/>
              <w:rPr>
                <w:rFonts w:ascii="Calibri Light" w:hAnsi="Calibri Light" w:cs="Calibri Light"/>
                <w:b/>
                <w:bCs/>
                <w:caps/>
                <w:color w:val="8DB3E2" w:themeColor="text2" w:themeTint="66"/>
                <w:sz w:val="20"/>
                <w:szCs w:val="20"/>
              </w:rPr>
            </w:pPr>
          </w:p>
          <w:p w:rsidR="007271B7" w:rsidRDefault="00EF6314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Обладаю аналитическим складом ума, системным мышлением, ответственно подхожу к выполнению задач, люблю работать качественно, легко </w:t>
            </w:r>
            <w:r>
              <w:rPr>
                <w:rFonts w:ascii="Calibri Light" w:hAnsi="Calibri Light" w:cs="Calibri Light"/>
                <w:sz w:val="22"/>
                <w:szCs w:val="22"/>
              </w:rPr>
              <w:t>нахожу контакт с коллегами и подчиненными.</w:t>
            </w:r>
          </w:p>
          <w:p w:rsidR="007271B7" w:rsidRDefault="00EF6314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Водительские права кат. В, собственный автомобиль, загранпаспорт.</w:t>
            </w:r>
          </w:p>
          <w:p w:rsidR="007271B7" w:rsidRDefault="00EF6314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Дата рождения «    » _______________ 19___ год.</w:t>
            </w:r>
          </w:p>
          <w:p w:rsidR="007271B7" w:rsidRDefault="00EF631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Calibri Light" w:hAnsi="Calibri Light" w:cs="Calibri Light"/>
                <w:color w:val="8DB3E2" w:themeColor="text2" w:themeTint="66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Семейное положение: женат, двое детей </w:t>
            </w:r>
            <w:r>
              <w:rPr>
                <w:rFonts w:ascii="Calibri Light" w:hAnsi="Calibri Light" w:cs="Calibri Light"/>
                <w:color w:val="8DB3E2" w:themeColor="text2" w:themeTint="66"/>
                <w:sz w:val="20"/>
                <w:szCs w:val="20"/>
              </w:rPr>
              <w:t xml:space="preserve">(возраст детей, наличие няни, бабушек укажите обязательно).  </w:t>
            </w:r>
          </w:p>
          <w:p w:rsidR="007271B7" w:rsidRDefault="007271B7">
            <w:pPr>
              <w:pStyle w:val="af2"/>
              <w:ind w:left="563" w:hanging="567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271B7" w:rsidRDefault="007271B7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271B7" w:rsidRDefault="00EF6314">
            <w:pPr>
              <w:pStyle w:val="af2"/>
              <w:ind w:left="720"/>
              <w:contextualSpacing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Рекомендации будут представлены по запросу </w:t>
            </w:r>
            <w:r>
              <w:rPr>
                <w:rFonts w:ascii="Calibri Light" w:hAnsi="Calibri Light" w:cs="Calibri Light"/>
                <w:color w:val="8DB3E2" w:themeColor="text2" w:themeTint="66"/>
                <w:sz w:val="22"/>
                <w:szCs w:val="22"/>
              </w:rPr>
              <w:t xml:space="preserve">(или укажите сразу </w:t>
            </w:r>
            <w:proofErr w:type="spellStart"/>
            <w:r>
              <w:rPr>
                <w:rFonts w:ascii="Calibri Light" w:hAnsi="Calibri Light" w:cs="Calibri Light"/>
                <w:color w:val="8DB3E2" w:themeColor="text2" w:themeTint="66"/>
                <w:sz w:val="22"/>
                <w:szCs w:val="22"/>
              </w:rPr>
              <w:t>рекомендателей</w:t>
            </w:r>
            <w:proofErr w:type="spellEnd"/>
            <w:r>
              <w:rPr>
                <w:rFonts w:ascii="Calibri Light" w:hAnsi="Calibri Light" w:cs="Calibri Light"/>
                <w:color w:val="8DB3E2" w:themeColor="text2" w:themeTint="66"/>
                <w:sz w:val="22"/>
                <w:szCs w:val="22"/>
              </w:rPr>
              <w:t xml:space="preserve"> и мобильные телефоны) </w:t>
            </w:r>
          </w:p>
        </w:tc>
      </w:tr>
    </w:tbl>
    <w:p w:rsidR="007271B7" w:rsidRDefault="007271B7">
      <w:pPr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7271B7" w:rsidRDefault="00EF6314">
      <w:pPr>
        <w:tabs>
          <w:tab w:val="left" w:pos="1590"/>
        </w:tabs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 xml:space="preserve">Удачи в поиске работы и выборе профессионального пути! </w:t>
      </w:r>
    </w:p>
    <w:sectPr w:rsidR="007271B7">
      <w:headerReference w:type="default" r:id="rId11"/>
      <w:footerReference w:type="default" r:id="rId12"/>
      <w:pgSz w:w="11906" w:h="16838"/>
      <w:pgMar w:top="28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B7" w:rsidRDefault="00EF6314">
      <w:r>
        <w:separator/>
      </w:r>
    </w:p>
  </w:endnote>
  <w:endnote w:type="continuationSeparator" w:id="0">
    <w:p w:rsidR="007271B7" w:rsidRDefault="00E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B7" w:rsidRDefault="00EF6314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B7" w:rsidRDefault="00EF6314">
      <w:r>
        <w:separator/>
      </w:r>
    </w:p>
  </w:footnote>
  <w:footnote w:type="continuationSeparator" w:id="0">
    <w:p w:rsidR="007271B7" w:rsidRDefault="00EF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B7" w:rsidRDefault="00EF6314">
    <w:pPr>
      <w:widowControl w:val="0"/>
      <w:autoSpaceDE w:val="0"/>
      <w:autoSpaceDN w:val="0"/>
      <w:adjustRightInd w:val="0"/>
      <w:spacing w:line="260" w:lineRule="atLeast"/>
      <w:jc w:val="right"/>
      <w:rPr>
        <w:sz w:val="20"/>
        <w:szCs w:val="20"/>
        <w:lang w:val="pt-BR"/>
      </w:rPr>
    </w:pPr>
    <w:r>
      <w:rPr>
        <w:sz w:val="20"/>
        <w:szCs w:val="20"/>
        <w:lang w:val="de-DE"/>
      </w:rPr>
      <w:t xml:space="preserve">Mobile: +7 (***) **-**-** </w:t>
    </w:r>
  </w:p>
  <w:p w:rsidR="007271B7" w:rsidRDefault="00EF6314">
    <w:pPr>
      <w:pStyle w:val="a7"/>
      <w:jc w:val="right"/>
      <w:rPr>
        <w:sz w:val="20"/>
        <w:szCs w:val="20"/>
        <w:lang w:val="pt-BR"/>
      </w:rPr>
    </w:pPr>
    <w:r>
      <w:rPr>
        <w:sz w:val="20"/>
        <w:szCs w:val="20"/>
        <w:lang w:val="de-DE"/>
      </w:rPr>
      <w:t>E- mail: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351BE2"/>
    <w:multiLevelType w:val="hybridMultilevel"/>
    <w:tmpl w:val="9C2CAC3E"/>
    <w:lvl w:ilvl="0" w:tplc="45BC9B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2544"/>
    <w:multiLevelType w:val="hybridMultilevel"/>
    <w:tmpl w:val="CE566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E3A"/>
    <w:multiLevelType w:val="hybridMultilevel"/>
    <w:tmpl w:val="0FD4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531"/>
    <w:multiLevelType w:val="hybridMultilevel"/>
    <w:tmpl w:val="9C2CAC3E"/>
    <w:lvl w:ilvl="0" w:tplc="45BC9B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E72C8"/>
    <w:multiLevelType w:val="multilevel"/>
    <w:tmpl w:val="6FB4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A2F00"/>
    <w:multiLevelType w:val="hybridMultilevel"/>
    <w:tmpl w:val="5DEC93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0C7969"/>
    <w:multiLevelType w:val="hybridMultilevel"/>
    <w:tmpl w:val="D3B2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6264"/>
    <w:multiLevelType w:val="multilevel"/>
    <w:tmpl w:val="EA3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4A439F"/>
    <w:multiLevelType w:val="hybridMultilevel"/>
    <w:tmpl w:val="3CE48074"/>
    <w:lvl w:ilvl="0" w:tplc="36CEE4C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1843"/>
    <w:multiLevelType w:val="hybridMultilevel"/>
    <w:tmpl w:val="3E6057AE"/>
    <w:lvl w:ilvl="0" w:tplc="45BC9B7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E1424"/>
    <w:multiLevelType w:val="multilevel"/>
    <w:tmpl w:val="C958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963B5"/>
    <w:multiLevelType w:val="hybridMultilevel"/>
    <w:tmpl w:val="44446666"/>
    <w:lvl w:ilvl="0" w:tplc="5D2E2A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47B7"/>
    <w:multiLevelType w:val="hybridMultilevel"/>
    <w:tmpl w:val="171C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71B7"/>
    <w:multiLevelType w:val="hybridMultilevel"/>
    <w:tmpl w:val="C6DE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E10EF"/>
    <w:multiLevelType w:val="multilevel"/>
    <w:tmpl w:val="A1A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2B01B3"/>
    <w:multiLevelType w:val="multilevel"/>
    <w:tmpl w:val="9C2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363C27"/>
    <w:multiLevelType w:val="hybridMultilevel"/>
    <w:tmpl w:val="D23851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F4E99"/>
    <w:multiLevelType w:val="multilevel"/>
    <w:tmpl w:val="AC92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71A52"/>
    <w:multiLevelType w:val="multilevel"/>
    <w:tmpl w:val="53600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B2C51BC"/>
    <w:multiLevelType w:val="hybridMultilevel"/>
    <w:tmpl w:val="B0923C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3B75"/>
    <w:multiLevelType w:val="hybridMultilevel"/>
    <w:tmpl w:val="003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E4F98"/>
    <w:multiLevelType w:val="multilevel"/>
    <w:tmpl w:val="D940E4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hAnsi="Calibri Light" w:cs="Calibri Light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C4D67"/>
    <w:multiLevelType w:val="hybridMultilevel"/>
    <w:tmpl w:val="5A96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C7B01"/>
    <w:multiLevelType w:val="multilevel"/>
    <w:tmpl w:val="6EEE3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C774B"/>
    <w:multiLevelType w:val="multilevel"/>
    <w:tmpl w:val="A2E8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22"/>
  </w:num>
  <w:num w:numId="5">
    <w:abstractNumId w:val="5"/>
  </w:num>
  <w:num w:numId="6">
    <w:abstractNumId w:val="8"/>
  </w:num>
  <w:num w:numId="7">
    <w:abstractNumId w:val="25"/>
  </w:num>
  <w:num w:numId="8">
    <w:abstractNumId w:val="19"/>
  </w:num>
  <w:num w:numId="9">
    <w:abstractNumId w:val="4"/>
  </w:num>
  <w:num w:numId="10">
    <w:abstractNumId w:val="9"/>
  </w:num>
  <w:num w:numId="11">
    <w:abstractNumId w:val="23"/>
  </w:num>
  <w:num w:numId="12">
    <w:abstractNumId w:val="11"/>
  </w:num>
  <w:num w:numId="13">
    <w:abstractNumId w:val="14"/>
  </w:num>
  <w:num w:numId="14">
    <w:abstractNumId w:val="15"/>
  </w:num>
  <w:num w:numId="15">
    <w:abstractNumId w:val="26"/>
  </w:num>
  <w:num w:numId="16">
    <w:abstractNumId w:val="20"/>
  </w:num>
  <w:num w:numId="17">
    <w:abstractNumId w:val="18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24"/>
  </w:num>
  <w:num w:numId="23">
    <w:abstractNumId w:val="27"/>
  </w:num>
  <w:num w:numId="24">
    <w:abstractNumId w:val="16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7"/>
    <w:rsid w:val="007271B7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4B60E1-00C0-4898-8D39-0402BCE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0"/>
    <w:next w:val="a1"/>
    <w:link w:val="20"/>
    <w:semiHidden/>
    <w:unhideWhenUsed/>
    <w:qFormat/>
    <w:pPr>
      <w:keepNext/>
      <w:widowControl w:val="0"/>
      <w:numPr>
        <w:ilvl w:val="1"/>
        <w:numId w:val="1"/>
      </w:numPr>
      <w:suppressAutoHyphens/>
      <w:spacing w:after="120"/>
      <w:jc w:val="left"/>
      <w:outlineLvl w:val="1"/>
    </w:pPr>
    <w:rPr>
      <w:rFonts w:ascii="Times New Roman" w:eastAsia="Arial Unicode MS" w:hAnsi="Times New Roman" w:cs="Arial Unicode MS"/>
      <w:kern w:val="2"/>
      <w:sz w:val="36"/>
      <w:szCs w:val="36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strike w:val="0"/>
      <w:dstrike w:val="0"/>
      <w:color w:val="00418F"/>
      <w:u w:val="none"/>
      <w:effect w:val="none"/>
    </w:rPr>
  </w:style>
  <w:style w:type="character" w:styleId="a6">
    <w:name w:val="Emphasis"/>
    <w:uiPriority w:val="20"/>
    <w:qFormat/>
    <w:rPr>
      <w:b/>
      <w:bCs/>
      <w:i w:val="0"/>
      <w:iCs w:val="0"/>
      <w:color w:val="C2311A"/>
    </w:rPr>
  </w:style>
  <w:style w:type="character" w:customStyle="1" w:styleId="smallgray">
    <w:name w:val="small gray"/>
    <w:basedOn w:val="a2"/>
  </w:style>
  <w:style w:type="character" w:customStyle="1" w:styleId="gray1">
    <w:name w:val="gray1"/>
    <w:rPr>
      <w:color w:val="7A7A7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2"/>
    <w:link w:val="ae"/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link w:val="af0"/>
    <w:rPr>
      <w:b/>
      <w:bCs/>
    </w:rPr>
  </w:style>
  <w:style w:type="paragraph" w:styleId="af2">
    <w:name w:val="List Paragraph"/>
    <w:basedOn w:val="a"/>
    <w:uiPriority w:val="34"/>
    <w:qFormat/>
    <w:pPr>
      <w:ind w:left="708"/>
    </w:pPr>
  </w:style>
  <w:style w:type="character" w:customStyle="1" w:styleId="1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styleId="af3">
    <w:name w:val="Body Text Indent"/>
    <w:basedOn w:val="a"/>
    <w:link w:val="af4"/>
    <w:uiPriority w:val="99"/>
    <w:unhideWhenUsed/>
    <w:pPr>
      <w:widowControl w:val="0"/>
      <w:suppressAutoHyphens/>
      <w:spacing w:after="120"/>
      <w:ind w:left="283"/>
    </w:pPr>
    <w:rPr>
      <w:rFonts w:eastAsia="Arial Unicode MS" w:cs="Mangal"/>
      <w:kern w:val="1"/>
      <w:szCs w:val="21"/>
      <w:lang w:eastAsia="hi-IN" w:bidi="hi-IN"/>
    </w:rPr>
  </w:style>
  <w:style w:type="character" w:customStyle="1" w:styleId="af4">
    <w:name w:val="Основной текст с отступом Знак"/>
    <w:link w:val="af3"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6">
    <w:name w:val="Strong"/>
    <w:uiPriority w:val="22"/>
    <w:qFormat/>
    <w:rPr>
      <w:b/>
      <w:bCs/>
    </w:rPr>
  </w:style>
  <w:style w:type="paragraph" w:styleId="a1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link w:val="a1"/>
    <w:rPr>
      <w:sz w:val="24"/>
      <w:szCs w:val="24"/>
    </w:rPr>
  </w:style>
  <w:style w:type="character" w:customStyle="1" w:styleId="20">
    <w:name w:val="Заголовок 2 Знак"/>
    <w:link w:val="2"/>
    <w:semiHidden/>
    <w:rPr>
      <w:rFonts w:eastAsia="Arial Unicode MS" w:cs="Arial Unicode MS"/>
      <w:b/>
      <w:bCs/>
      <w:kern w:val="2"/>
      <w:sz w:val="36"/>
      <w:szCs w:val="36"/>
      <w:lang w:eastAsia="hi-IN" w:bidi="hi-IN"/>
    </w:rPr>
  </w:style>
  <w:style w:type="paragraph" w:styleId="a0">
    <w:name w:val="Title"/>
    <w:basedOn w:val="a"/>
    <w:next w:val="a"/>
    <w:link w:val="af8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</w:style>
  <w:style w:type="character" w:styleId="HTML">
    <w:name w:val="HTML Cite"/>
    <w:uiPriority w:val="99"/>
    <w:unhideWhenUsed/>
    <w:rPr>
      <w:i/>
      <w:iCs/>
    </w:rPr>
  </w:style>
  <w:style w:type="character" w:customStyle="1" w:styleId="10">
    <w:name w:val="Неразрешенное упоминание1"/>
    <w:uiPriority w:val="99"/>
    <w:semiHidden/>
    <w:unhideWhenUsed/>
    <w:rPr>
      <w:color w:val="808080"/>
      <w:shd w:val="clear" w:color="auto" w:fill="E6E6E6"/>
    </w:rPr>
  </w:style>
  <w:style w:type="paragraph" w:customStyle="1" w:styleId="af9">
    <w:name w:val="Цель"/>
    <w:basedOn w:val="a"/>
    <w:next w:val="a1"/>
    <w:pPr>
      <w:spacing w:before="220" w:after="220" w:line="220" w:lineRule="atLeas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13">
          <w:marLeft w:val="41"/>
          <w:marRight w:val="41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41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69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***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***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DDD6-B050-4ABD-A1A3-9068447E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8491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Директор, руководитель</vt:lpstr>
    </vt:vector>
  </TitlesOfParts>
  <Company>Анвальт</Company>
  <LinksUpToDate>false</LinksUpToDate>
  <CharactersWithSpaces>9567</CharactersWithSpaces>
  <SharedDoc>false</SharedDoc>
  <HLinks>
    <vt:vector size="60" baseType="variant">
      <vt:variant>
        <vt:i4>6619197</vt:i4>
      </vt:variant>
      <vt:variant>
        <vt:i4>27</vt:i4>
      </vt:variant>
      <vt:variant>
        <vt:i4>0</vt:i4>
      </vt:variant>
      <vt:variant>
        <vt:i4>5</vt:i4>
      </vt:variant>
      <vt:variant>
        <vt:lpwstr>http://www.spfo.ru/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http://vilcom.ru/company.php</vt:lpwstr>
      </vt:variant>
      <vt:variant>
        <vt:lpwstr/>
      </vt:variant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http://www.emcmos.ru/</vt:lpwstr>
      </vt:variant>
      <vt:variant>
        <vt:lpwstr/>
      </vt:variant>
      <vt:variant>
        <vt:i4>5636120</vt:i4>
      </vt:variant>
      <vt:variant>
        <vt:i4>18</vt:i4>
      </vt:variant>
      <vt:variant>
        <vt:i4>0</vt:i4>
      </vt:variant>
      <vt:variant>
        <vt:i4>5</vt:i4>
      </vt:variant>
      <vt:variant>
        <vt:lpwstr>http://www.hospicefund.ru/fund/program/movement/</vt:lpwstr>
      </vt:variant>
      <vt:variant>
        <vt:lpwstr/>
      </vt:variant>
      <vt:variant>
        <vt:i4>131080</vt:i4>
      </vt:variant>
      <vt:variant>
        <vt:i4>15</vt:i4>
      </vt:variant>
      <vt:variant>
        <vt:i4>0</vt:i4>
      </vt:variant>
      <vt:variant>
        <vt:i4>5</vt:i4>
      </vt:variant>
      <vt:variant>
        <vt:lpwstr>http://www.hospicefund.ru/fund/program/volunteer/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http://www.hospicefund.ru/fund/program/region/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http://www.hospicefund.ru/fund/program/fmh/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http://klinika.k31.ru/info/about-k31-petrovskie-vorota/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https://www.citilink.ru/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http://gvmrussia.ru/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Директор, руководитель</dc:title>
  <dc:creator>Чумакина</dc:creator>
  <cp:lastModifiedBy>Ovchinnikova</cp:lastModifiedBy>
  <cp:revision>2</cp:revision>
  <cp:lastPrinted>2017-10-08T20:01:00Z</cp:lastPrinted>
  <dcterms:created xsi:type="dcterms:W3CDTF">2018-11-18T19:08:00Z</dcterms:created>
  <dcterms:modified xsi:type="dcterms:W3CDTF">2018-11-18T19:08:00Z</dcterms:modified>
</cp:coreProperties>
</file>